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0655BC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>From the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 articles and student posts I have read, it is clear that risk in supply chains is a real challenge. 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>Insecurity presents itself in all facets of a supply chain, including cy</w:t>
      </w:r>
      <w:r w:rsidRPr="005A29AD" w:rsidR="00560554">
        <w:rPr>
          <w:rFonts w:ascii="Times New Roman" w:hAnsi="Times New Roman" w:cs="Times New Roman"/>
          <w:sz w:val="24"/>
          <w:szCs w:val="24"/>
          <w:lang w:val="en-US"/>
        </w:rPr>
        <w:t>ber-security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, hardware with spy chips, piracy, and physical attacks on goods during transit. Consequently, project managers should plan for </w:t>
      </w:r>
      <w:r w:rsidRPr="005A29AD" w:rsidR="0088578C">
        <w:rPr>
          <w:rFonts w:ascii="Times New Roman" w:hAnsi="Times New Roman" w:cs="Times New Roman"/>
          <w:sz w:val="24"/>
          <w:szCs w:val="24"/>
          <w:lang w:val="en-US"/>
        </w:rPr>
        <w:t xml:space="preserve">mitigation of the said risks. </w:t>
      </w:r>
    </w:p>
    <w:p w:rsidR="00BB6539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Risk mitigation begins by </w:t>
      </w:r>
      <w:r w:rsidRPr="005A29AD" w:rsidR="00AF0BC4">
        <w:rPr>
          <w:rFonts w:ascii="Times New Roman" w:hAnsi="Times New Roman" w:cs="Times New Roman"/>
          <w:sz w:val="24"/>
          <w:szCs w:val="24"/>
          <w:lang w:val="en-US"/>
        </w:rPr>
        <w:t xml:space="preserve">identification of the current risks. </w:t>
      </w:r>
      <w:r w:rsidRPr="005A29AD" w:rsidR="00A9487E">
        <w:rPr>
          <w:rFonts w:ascii="Times New Roman" w:hAnsi="Times New Roman" w:cs="Times New Roman"/>
          <w:sz w:val="24"/>
          <w:szCs w:val="24"/>
          <w:lang w:val="en-US"/>
        </w:rPr>
        <w:t xml:space="preserve">Project managers should evaluate their projects critically to identify all issues that may </w:t>
      </w:r>
      <w:bookmarkStart w:id="0" w:name="_GoBack"/>
      <w:bookmarkEnd w:id="0"/>
      <w:r w:rsidRPr="005A29AD" w:rsidR="005A29AD">
        <w:rPr>
          <w:rFonts w:ascii="Times New Roman" w:hAnsi="Times New Roman" w:cs="Times New Roman"/>
          <w:sz w:val="24"/>
          <w:szCs w:val="24"/>
          <w:lang w:val="en-US"/>
        </w:rPr>
        <w:t>arise (</w:t>
      </w:r>
      <w:r w:rsidRPr="005A29AD" w:rsidR="00A55A66">
        <w:rPr>
          <w:rFonts w:ascii="Times New Roman" w:hAnsi="Times New Roman" w:cs="Times New Roman"/>
          <w:sz w:val="24"/>
          <w:szCs w:val="24"/>
          <w:lang w:val="en-US"/>
        </w:rPr>
        <w:t>Inbound Logistics, 2014)</w:t>
      </w:r>
      <w:r w:rsidRPr="005A29AD" w:rsidR="00A9487E">
        <w:rPr>
          <w:rFonts w:ascii="Times New Roman" w:hAnsi="Times New Roman" w:cs="Times New Roman"/>
          <w:sz w:val="24"/>
          <w:szCs w:val="24"/>
          <w:lang w:val="en-US"/>
        </w:rPr>
        <w:t xml:space="preserve">. While this step works well theoretically, technical knowledge is required to identify some of the risks. </w:t>
      </w:r>
      <w:r w:rsidRPr="005A29AD" w:rsidR="00BB628D">
        <w:rPr>
          <w:rFonts w:ascii="Times New Roman" w:hAnsi="Times New Roman" w:cs="Times New Roman"/>
          <w:sz w:val="24"/>
          <w:szCs w:val="24"/>
          <w:lang w:val="en-US"/>
        </w:rPr>
        <w:t xml:space="preserve">Once the risks are identified,  Then they should be prioritized by their probability </w:t>
      </w:r>
      <w:r w:rsidRPr="005A29AD" w:rsidR="00DD2BE1">
        <w:rPr>
          <w:rFonts w:ascii="Times New Roman" w:hAnsi="Times New Roman" w:cs="Times New Roman"/>
          <w:sz w:val="24"/>
          <w:szCs w:val="24"/>
          <w:lang w:val="en-US"/>
        </w:rPr>
        <w:t>officering</w:t>
      </w:r>
      <w:r w:rsidRPr="005A29AD" w:rsidR="00BB628D">
        <w:rPr>
          <w:rFonts w:ascii="Times New Roman" w:hAnsi="Times New Roman" w:cs="Times New Roman"/>
          <w:sz w:val="24"/>
          <w:szCs w:val="24"/>
          <w:lang w:val="en-US"/>
        </w:rPr>
        <w:t xml:space="preserve"> as well as their potential impact. </w:t>
      </w:r>
      <w:r w:rsidRPr="005A29AD" w:rsidR="00DD2BE1">
        <w:rPr>
          <w:rFonts w:ascii="Times New Roman" w:hAnsi="Times New Roman" w:cs="Times New Roman"/>
          <w:sz w:val="24"/>
          <w:szCs w:val="24"/>
          <w:lang w:val="en-US"/>
        </w:rPr>
        <w:t>Mitigating th</w:t>
      </w:r>
      <w:r w:rsidRPr="005A29AD" w:rsidR="002E0F75">
        <w:rPr>
          <w:rFonts w:ascii="Times New Roman" w:hAnsi="Times New Roman" w:cs="Times New Roman"/>
          <w:sz w:val="24"/>
          <w:szCs w:val="24"/>
          <w:lang w:val="en-US"/>
        </w:rPr>
        <w:t>e highest threat</w:t>
      </w:r>
      <w:r w:rsidRPr="005A29AD" w:rsidR="00DD2BE1">
        <w:rPr>
          <w:rFonts w:ascii="Times New Roman" w:hAnsi="Times New Roman" w:cs="Times New Roman"/>
          <w:sz w:val="24"/>
          <w:szCs w:val="24"/>
          <w:lang w:val="en-US"/>
        </w:rPr>
        <w:t>s first helps</w:t>
      </w:r>
      <w:r w:rsidRPr="005A29AD" w:rsidR="002E0F75">
        <w:rPr>
          <w:rFonts w:ascii="Times New Roman" w:hAnsi="Times New Roman" w:cs="Times New Roman"/>
          <w:sz w:val="24"/>
          <w:szCs w:val="24"/>
          <w:lang w:val="en-US"/>
        </w:rPr>
        <w:t xml:space="preserve"> reduce the overall impact on the system.</w:t>
      </w:r>
    </w:p>
    <w:p w:rsidR="00DD2BE1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Given the complexity of risks, </w:t>
      </w:r>
      <w:r w:rsidRPr="005A29AD" w:rsidR="00656F59">
        <w:rPr>
          <w:rFonts w:ascii="Times New Roman" w:hAnsi="Times New Roman" w:cs="Times New Roman"/>
          <w:sz w:val="24"/>
          <w:szCs w:val="24"/>
          <w:lang w:val="en-US"/>
        </w:rPr>
        <w:t>organizations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 should invest time and finances to risk management. Project managers should as well select cross-functional risk-management teams to enable them </w:t>
      </w:r>
      <w:r w:rsidRPr="005A29AD" w:rsidR="00656F59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>identify all possible risks</w:t>
      </w:r>
      <w:r w:rsidRPr="005A29AD" w:rsidR="00A55A66">
        <w:rPr>
          <w:rFonts w:ascii="Times New Roman" w:hAnsi="Times New Roman" w:cs="Times New Roman"/>
          <w:sz w:val="24"/>
          <w:szCs w:val="24"/>
          <w:lang w:val="en-US"/>
        </w:rPr>
        <w:t xml:space="preserve"> (Chen, Sohal, and Prajogo, 2013)</w:t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 xml:space="preserve">. These teams should come up with a framework that identifies the best metrics for identification, monitoring, and tracking of the risks. </w:t>
      </w:r>
      <w:r w:rsidRPr="005A29AD" w:rsidR="006828B4">
        <w:rPr>
          <w:rFonts w:ascii="Times New Roman" w:hAnsi="Times New Roman" w:cs="Times New Roman"/>
          <w:sz w:val="24"/>
          <w:szCs w:val="24"/>
          <w:lang w:val="en-US"/>
        </w:rPr>
        <w:t xml:space="preserve">One of the challenges for a rigorous </w:t>
      </w:r>
      <w:r w:rsidRPr="005A29AD" w:rsidR="00656F59">
        <w:rPr>
          <w:rFonts w:ascii="Times New Roman" w:hAnsi="Times New Roman" w:cs="Times New Roman"/>
          <w:sz w:val="24"/>
          <w:szCs w:val="24"/>
          <w:lang w:val="en-US"/>
        </w:rPr>
        <w:t>identification</w:t>
      </w:r>
      <w:r w:rsidRPr="005A29AD" w:rsidR="006828B4"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Pr="005A29AD" w:rsidR="00656F5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A29AD" w:rsidR="006828B4">
        <w:rPr>
          <w:rFonts w:ascii="Times New Roman" w:hAnsi="Times New Roman" w:cs="Times New Roman"/>
          <w:sz w:val="24"/>
          <w:szCs w:val="24"/>
          <w:lang w:val="en-US"/>
        </w:rPr>
        <w:t xml:space="preserve">underfunding of </w:t>
      </w:r>
      <w:r w:rsidRPr="005A29AD" w:rsidR="004E04C0">
        <w:rPr>
          <w:rFonts w:ascii="Times New Roman" w:hAnsi="Times New Roman" w:cs="Times New Roman"/>
          <w:sz w:val="24"/>
          <w:szCs w:val="24"/>
          <w:lang w:val="en-US"/>
        </w:rPr>
        <w:t xml:space="preserve">risk management teams. </w:t>
      </w:r>
    </w:p>
    <w:p w:rsidR="0005778E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>While most of the risks are predictable, there is always a probability of unknown risks</w:t>
      </w:r>
      <w:r w:rsidRPr="005A29AD" w:rsidR="00C003E5">
        <w:rPr>
          <w:rFonts w:ascii="Times New Roman" w:hAnsi="Times New Roman" w:cs="Times New Roman"/>
          <w:sz w:val="24"/>
          <w:szCs w:val="24"/>
          <w:lang w:val="en-US"/>
        </w:rPr>
        <w:t xml:space="preserve">. For instance, </w:t>
      </w:r>
      <w:r w:rsidRPr="005A29AD" w:rsidR="006B72FC">
        <w:rPr>
          <w:rFonts w:ascii="Times New Roman" w:hAnsi="Times New Roman" w:cs="Times New Roman"/>
          <w:sz w:val="24"/>
          <w:szCs w:val="24"/>
          <w:lang w:val="en-US"/>
        </w:rPr>
        <w:t xml:space="preserve">political instability can occur at any given time and interrupt supply chains. </w:t>
      </w:r>
      <w:r w:rsidRPr="005A29AD" w:rsidR="00CC0BB1">
        <w:rPr>
          <w:rFonts w:ascii="Times New Roman" w:hAnsi="Times New Roman" w:cs="Times New Roman"/>
          <w:sz w:val="24"/>
          <w:szCs w:val="24"/>
          <w:lang w:val="en-US"/>
        </w:rPr>
        <w:t xml:space="preserve">What project managers should do is to reduce the probability of these risks and increase their response time. This is possible by decreasing the resiliency time of servers. </w:t>
      </w:r>
      <w:r w:rsidRPr="005A29AD" w:rsidR="00656F59">
        <w:rPr>
          <w:rFonts w:ascii="Times New Roman" w:hAnsi="Times New Roman" w:cs="Times New Roman"/>
          <w:sz w:val="24"/>
          <w:szCs w:val="24"/>
          <w:lang w:val="en-US"/>
        </w:rPr>
        <w:t xml:space="preserve">The page whose link is shared below was resourceful in risk mitigation. </w:t>
      </w:r>
      <w:hyperlink r:id="rId4" w:anchor=":~:text=Prioritize%20by%20Probability%20and%20Impact,and%20highest%2Dimpact%20risk%20scenarios." w:history="1">
        <w:r w:rsidRPr="005A29AD" w:rsidR="00A55A66">
          <w:rPr>
            <w:rStyle w:val="Hyperlink"/>
            <w:rFonts w:ascii="Times New Roman" w:hAnsi="Times New Roman" w:cs="Times New Roman"/>
            <w:sz w:val="24"/>
            <w:szCs w:val="24"/>
          </w:rPr>
          <w:t>http://resources.inboundlogistics.com/newsletter/UPSC_tentips_0116.html#:~:text=Prioritize%20by%20Probability%20and%20Impact,and%20highest%2Dimpact%20risk%20scenarios.</w:t>
        </w:r>
      </w:hyperlink>
    </w:p>
    <w:p w:rsidR="005A29AD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5A29AD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55A66" w:rsidRPr="005A29AD" w:rsidP="005A29AD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A29AD">
        <w:rPr>
          <w:rFonts w:ascii="Times New Roman" w:hAnsi="Times New Roman" w:cs="Times New Roman"/>
          <w:sz w:val="24"/>
          <w:szCs w:val="24"/>
          <w:lang w:val="en-US"/>
        </w:rPr>
        <w:t>References</w:t>
      </w:r>
    </w:p>
    <w:p w:rsidR="00A55A66" w:rsidRPr="005A29AD" w:rsidP="005A29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>Chen, J., Sohal, A. S., &amp; Prajogo, D. I. (2013). Supply chain operational risk mitigation: a collaborative approach. International Journal of Production Research, 51(7), 2186-2199.</w:t>
      </w:r>
    </w:p>
    <w:p w:rsidR="00A55A66" w:rsidRPr="005A29AD" w:rsidP="005A29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5A29AD">
        <w:rPr>
          <w:rFonts w:ascii="Times New Roman" w:hAnsi="Times New Roman" w:cs="Times New Roman"/>
          <w:sz w:val="24"/>
          <w:szCs w:val="24"/>
          <w:lang w:val="en-US"/>
        </w:rPr>
        <w:t>Inbound Logistics (2014). 10 Tips to Mitigate Supply Chain Risk. Retrieved 10/06/2020 from http://resources.inboundlogistics.com/newsletter/UPSC_tentips_0116.html#:~:text=Prioritize%20by%20Probability%20and%20Impact,and%20highest%2Dimpact%20risk%20scenarios.</w:t>
      </w:r>
    </w:p>
    <w:sectPr w:rsidSect="00AD7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6253"/>
    <w:rsid w:val="0005778E"/>
    <w:rsid w:val="000655BC"/>
    <w:rsid w:val="002E0F75"/>
    <w:rsid w:val="004E04C0"/>
    <w:rsid w:val="00560554"/>
    <w:rsid w:val="005A29AD"/>
    <w:rsid w:val="00656F59"/>
    <w:rsid w:val="006828B4"/>
    <w:rsid w:val="006B72FC"/>
    <w:rsid w:val="0088578C"/>
    <w:rsid w:val="00A55A66"/>
    <w:rsid w:val="00A9487E"/>
    <w:rsid w:val="00AD7946"/>
    <w:rsid w:val="00AF0BC4"/>
    <w:rsid w:val="00B8466F"/>
    <w:rsid w:val="00BB628D"/>
    <w:rsid w:val="00BB6539"/>
    <w:rsid w:val="00BE6253"/>
    <w:rsid w:val="00C003E5"/>
    <w:rsid w:val="00CC0BB1"/>
    <w:rsid w:val="00DD2BE1"/>
  </w:rsids>
  <w:docVars>
    <w:docVar w:name="__Grammarly_42___1" w:val="H4sIAAAAAAAEAKtWcslP9kxRslIyNDYyNjM2NDYxNDE1NjW3MDFX0lEKTi0uzszPAykwrAUAeRiyTCwAAAA="/>
    <w:docVar w:name="__Grammarly_42____i" w:val="H4sIAAAAAAAEAKtWckksSQxILCpxzi/NK1GyMqwFAAEhoTITAAAA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6F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5A66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resources.inboundlogistics.com/newsletter/UPSC_tentips_0116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2020-06-11T16:28:00Z</dcterms:created>
  <dcterms:modified xsi:type="dcterms:W3CDTF">2020-06-11T16:28:00Z</dcterms:modified>
</cp:coreProperties>
</file>